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996">
      <w:pPr>
        <w:spacing w:after="240"/>
        <w:ind w:left="7428"/>
      </w:pPr>
      <w:r>
        <w:t xml:space="preserve">Приложение № 2 </w:t>
      </w:r>
      <w:r>
        <w:br/>
        <w:t>к письму ФНС России</w:t>
      </w:r>
      <w:r>
        <w:br/>
        <w:t>от 30.12.2008 № ШС-6-3/986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4"/>
        <w:gridCol w:w="141"/>
        <w:gridCol w:w="284"/>
        <w:gridCol w:w="283"/>
        <w:gridCol w:w="2127"/>
        <w:gridCol w:w="141"/>
        <w:gridCol w:w="284"/>
        <w:gridCol w:w="142"/>
        <w:gridCol w:w="283"/>
        <w:gridCol w:w="142"/>
        <w:gridCol w:w="283"/>
        <w:gridCol w:w="142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ind w:left="14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(число)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(месяц (прописью))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(год)</w:t>
            </w:r>
          </w:p>
        </w:tc>
      </w:tr>
    </w:tbl>
    <w:p w:rsidR="00000000" w:rsidRDefault="00F74996">
      <w:pPr>
        <w:rPr>
          <w:rFonts w:ascii="Courier New" w:hAnsi="Courier New" w:cs="Courier New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335"/>
        <w:gridCol w:w="340"/>
        <w:gridCol w:w="340"/>
        <w:gridCol w:w="340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(наименование налогового органа и его код)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000000" w:rsidRDefault="00F74996">
      <w:pPr>
        <w:spacing w:before="8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№ 2</w:t>
      </w:r>
    </w:p>
    <w:p w:rsidR="00000000" w:rsidRDefault="00F749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Согласно пункту 2 статьи 288 На</w:t>
      </w:r>
      <w:r>
        <w:rPr>
          <w:sz w:val="24"/>
          <w:szCs w:val="24"/>
        </w:rPr>
        <w:t>логового кодекса Российской Федерации 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4"/>
        <w:gridCol w:w="141"/>
        <w:gridCol w:w="284"/>
        <w:gridCol w:w="283"/>
        <w:gridCol w:w="2127"/>
        <w:gridCol w:w="141"/>
        <w:gridCol w:w="284"/>
        <w:gridCol w:w="142"/>
        <w:gridCol w:w="283"/>
        <w:gridCol w:w="142"/>
        <w:gridCol w:w="283"/>
        <w:gridCol w:w="142"/>
        <w:gridCol w:w="284"/>
        <w:gridCol w:w="227"/>
        <w:gridCol w:w="47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ind w:left="14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(число)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(месяц (прописью))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(год)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(полное наименование российской</w:t>
            </w:r>
          </w:p>
        </w:tc>
      </w:tr>
    </w:tbl>
    <w:p w:rsidR="00000000" w:rsidRDefault="00F74996">
      <w:pPr>
        <w:rPr>
          <w:rFonts w:ascii="Courier New" w:hAnsi="Courier New" w:cs="Courier New"/>
          <w:sz w:val="24"/>
          <w:szCs w:val="24"/>
        </w:rPr>
      </w:pPr>
    </w:p>
    <w:p w:rsidR="00000000" w:rsidRDefault="00F74996">
      <w:pPr>
        <w:pBdr>
          <w:top w:val="single" w:sz="4" w:space="1" w:color="auto"/>
        </w:pBdr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организации в соответствии с учр</w:t>
      </w:r>
      <w:r>
        <w:rPr>
          <w:rFonts w:ascii="Courier New" w:hAnsi="Courier New" w:cs="Courier New"/>
          <w:sz w:val="16"/>
          <w:szCs w:val="16"/>
        </w:rPr>
        <w:t>едительными документами)</w:t>
      </w:r>
    </w:p>
    <w:p w:rsidR="00000000" w:rsidRDefault="00F74996">
      <w:pPr>
        <w:rPr>
          <w:rFonts w:ascii="Courier New" w:hAnsi="Courier New" w:cs="Courier New"/>
          <w:sz w:val="24"/>
          <w:szCs w:val="24"/>
        </w:rPr>
      </w:pPr>
    </w:p>
    <w:p w:rsidR="00000000" w:rsidRDefault="00F74996">
      <w:pPr>
        <w:pBdr>
          <w:top w:val="single" w:sz="4" w:space="1" w:color="auto"/>
        </w:pBdr>
        <w:spacing w:after="120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4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/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00000" w:rsidRDefault="00F74996">
      <w:pPr>
        <w:ind w:right="2124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(указывается КПП, присвоенный налоговым органом по месту нахождения организации)</w:t>
      </w:r>
    </w:p>
    <w:p w:rsidR="00000000" w:rsidRDefault="00F74996">
      <w:pPr>
        <w:rPr>
          <w:sz w:val="24"/>
          <w:szCs w:val="24"/>
        </w:rPr>
      </w:pPr>
      <w:r>
        <w:rPr>
          <w:sz w:val="24"/>
          <w:szCs w:val="24"/>
        </w:rPr>
        <w:t>не будет производить уплату налога на прибыль организаций в бюджет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412"/>
        <w:gridCol w:w="284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(наименование субъекта Российской Федерации и е</w:t>
            </w:r>
            <w:r>
              <w:rPr>
                <w:rFonts w:ascii="Courier New" w:hAnsi="Courier New" w:cs="Courier New"/>
                <w:sz w:val="16"/>
                <w:szCs w:val="16"/>
              </w:rPr>
              <w:t>го код)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000000" w:rsidRDefault="00F74996">
      <w:pPr>
        <w:rPr>
          <w:rFonts w:ascii="Courier New" w:hAnsi="Courier New" w:cs="Courier New"/>
          <w:lang w:val="en-US"/>
        </w:rPr>
      </w:pPr>
      <w:r>
        <w:rPr>
          <w:sz w:val="24"/>
          <w:szCs w:val="24"/>
        </w:rPr>
        <w:t xml:space="preserve">через  </w:t>
      </w:r>
    </w:p>
    <w:p w:rsidR="00000000" w:rsidRDefault="00F74996">
      <w:pPr>
        <w:pBdr>
          <w:top w:val="single" w:sz="4" w:space="1" w:color="auto"/>
        </w:pBdr>
        <w:ind w:left="657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(полное наименование обособленного подразделения (при наличии), адрес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7"/>
        <w:gridCol w:w="73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00000" w:rsidRDefault="00F74996">
      <w:pPr>
        <w:ind w:right="3402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места нахождения обособленного подразделения)</w:t>
      </w:r>
      <w:r>
        <w:rPr>
          <w:rStyle w:val="a9"/>
          <w:rFonts w:ascii="Courier New" w:hAnsi="Courier New" w:cs="Courier New"/>
          <w:sz w:val="16"/>
          <w:szCs w:val="16"/>
        </w:rPr>
        <w:footnoteReference w:id="1"/>
      </w:r>
    </w:p>
    <w:p w:rsidR="00000000" w:rsidRDefault="00F74996">
      <w:pPr>
        <w:spacing w:before="120" w:after="60"/>
        <w:rPr>
          <w:sz w:val="24"/>
          <w:szCs w:val="24"/>
        </w:rPr>
      </w:pPr>
      <w:r>
        <w:rPr>
          <w:sz w:val="24"/>
          <w:szCs w:val="24"/>
        </w:rPr>
        <w:t>Уплата налога на прибыль организаций будет производиться через</w:t>
      </w:r>
    </w:p>
    <w:p w:rsidR="00000000" w:rsidRDefault="00F74996">
      <w:pPr>
        <w:rPr>
          <w:rFonts w:ascii="Courier New" w:hAnsi="Courier New" w:cs="Courier New"/>
          <w:sz w:val="24"/>
          <w:szCs w:val="24"/>
        </w:rPr>
      </w:pPr>
    </w:p>
    <w:p w:rsidR="00000000" w:rsidRDefault="00F74996">
      <w:pPr>
        <w:pBdr>
          <w:top w:val="single" w:sz="4" w:space="1" w:color="auto"/>
        </w:pBdr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(полное наименование ответственного обособленного подразделения (при наличии), адрес места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7"/>
        <w:gridCol w:w="73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00000" w:rsidRDefault="00F74996">
      <w:pPr>
        <w:ind w:right="3402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нахождения ответственного обособленного по</w:t>
      </w:r>
      <w:r>
        <w:rPr>
          <w:rFonts w:ascii="Courier New" w:hAnsi="Courier New" w:cs="Courier New"/>
          <w:sz w:val="16"/>
          <w:szCs w:val="16"/>
        </w:rPr>
        <w:t>дразделения)</w:t>
      </w:r>
      <w:r>
        <w:rPr>
          <w:rStyle w:val="a9"/>
          <w:rFonts w:ascii="Courier New" w:hAnsi="Courier New" w:cs="Courier New"/>
          <w:sz w:val="16"/>
          <w:szCs w:val="16"/>
        </w:rPr>
        <w:footnoteReference w:id="2"/>
      </w:r>
    </w:p>
    <w:p w:rsidR="00000000" w:rsidRDefault="00F74996">
      <w:pPr>
        <w:spacing w:before="200" w:after="120"/>
        <w:rPr>
          <w:rFonts w:ascii="Courier New" w:hAnsi="Courier New" w:cs="Courier New"/>
          <w:sz w:val="16"/>
          <w:szCs w:val="16"/>
        </w:rPr>
      </w:pPr>
      <w:r>
        <w:rPr>
          <w:sz w:val="24"/>
          <w:szCs w:val="24"/>
        </w:rPr>
        <w:t xml:space="preserve">Уведомление представлено в связи  </w:t>
      </w:r>
      <w:r>
        <w:rPr>
          <w:rFonts w:ascii="Courier New" w:hAnsi="Courier New" w:cs="Courier New"/>
          <w:sz w:val="16"/>
          <w:szCs w:val="16"/>
        </w:rPr>
        <w:t>(нужное отметить знаком “</w:t>
      </w:r>
      <w:r>
        <w:rPr>
          <w:rFonts w:ascii="Courier New" w:hAnsi="Courier New" w:cs="Courier New"/>
          <w:sz w:val="16"/>
          <w:szCs w:val="16"/>
          <w:lang w:val="en-US"/>
        </w:rPr>
        <w:t>V</w:t>
      </w:r>
      <w:r>
        <w:rPr>
          <w:rFonts w:ascii="Courier New" w:hAnsi="Courier New" w:cs="Courier New"/>
          <w:sz w:val="16"/>
          <w:szCs w:val="16"/>
        </w:rPr>
        <w:t>”):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9242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9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принятием решения о переходе </w:t>
            </w:r>
            <w:r>
              <w:rPr>
                <w:rFonts w:ascii="Courier New" w:hAnsi="Courier New" w:cs="Courier New"/>
                <w:sz w:val="16"/>
                <w:szCs w:val="16"/>
              </w:rPr>
              <w:t>на уплату налога в бюджет субъекта Российской Федерации по месту нахождения одного обособленного подразделения (ответственного обособленного подразделения)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9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выбором ответственного обособленного подразделения при создании в субъекте Российской Фед</w:t>
            </w:r>
            <w:r>
              <w:rPr>
                <w:rFonts w:ascii="Courier New" w:hAnsi="Courier New" w:cs="Courier New"/>
                <w:sz w:val="16"/>
                <w:szCs w:val="16"/>
              </w:rPr>
              <w:t>ерации более одного обособленного подразделения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9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ликвидацией (заменой) ответственного обособленного подразделения и выбором нового ответственного обособленного подразделения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9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созданием нового обособленного подразделения в субъекте Росси</w:t>
            </w:r>
            <w:r>
              <w:rPr>
                <w:rFonts w:ascii="Courier New" w:hAnsi="Courier New" w:cs="Courier New"/>
                <w:sz w:val="16"/>
                <w:szCs w:val="16"/>
              </w:rPr>
              <w:t>йской Федерации, в котором уже имеется ответственное обособленное подразделение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000000" w:rsidRDefault="00F74996">
      <w:pPr>
        <w:spacing w:before="240" w:after="60"/>
        <w:rPr>
          <w:sz w:val="24"/>
          <w:szCs w:val="24"/>
        </w:rPr>
      </w:pPr>
      <w:r>
        <w:rPr>
          <w:sz w:val="24"/>
          <w:szCs w:val="24"/>
        </w:rPr>
        <w:t>Руководитель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53"/>
        <w:gridCol w:w="28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(подпись)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(Ф.И.О.)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(телефон)</w:t>
            </w:r>
          </w:p>
        </w:tc>
      </w:tr>
    </w:tbl>
    <w:p w:rsidR="00000000" w:rsidRDefault="00F74996">
      <w:pPr>
        <w:ind w:right="7144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М.П.</w:t>
      </w:r>
    </w:p>
    <w:p w:rsidR="00000000" w:rsidRDefault="00F74996">
      <w:pPr>
        <w:spacing w:before="240" w:after="60"/>
        <w:rPr>
          <w:sz w:val="24"/>
          <w:szCs w:val="24"/>
        </w:rPr>
      </w:pPr>
      <w:r>
        <w:rPr>
          <w:sz w:val="24"/>
          <w:szCs w:val="24"/>
        </w:rPr>
        <w:t>Представитель налогоплательщика: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53"/>
        <w:gridCol w:w="28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(подпись)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(Ф.И.О.)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499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(телефон)</w:t>
            </w:r>
          </w:p>
        </w:tc>
      </w:tr>
    </w:tbl>
    <w:p w:rsidR="00000000" w:rsidRDefault="00F74996">
      <w:pPr>
        <w:spacing w:before="120"/>
        <w:rPr>
          <w:rFonts w:ascii="Courier New" w:hAnsi="Courier New" w:cs="Courier New"/>
          <w:sz w:val="24"/>
          <w:szCs w:val="24"/>
        </w:rPr>
      </w:pPr>
    </w:p>
    <w:p w:rsidR="00000000" w:rsidRDefault="00F74996">
      <w:pPr>
        <w:pBdr>
          <w:top w:val="single" w:sz="4" w:space="1" w:color="auto"/>
        </w:pBdr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(сведения о документе, подтверждающем</w:t>
      </w:r>
      <w:r>
        <w:rPr>
          <w:rFonts w:ascii="Courier New" w:hAnsi="Courier New" w:cs="Courier New"/>
          <w:sz w:val="16"/>
          <w:szCs w:val="16"/>
        </w:rPr>
        <w:t xml:space="preserve"> полномочия представителя)</w:t>
      </w:r>
    </w:p>
    <w:p w:rsidR="00000000" w:rsidRDefault="00F74996">
      <w:pPr>
        <w:rPr>
          <w:rFonts w:ascii="Courier New" w:hAnsi="Courier New" w:cs="Courier New"/>
          <w:sz w:val="24"/>
          <w:szCs w:val="24"/>
        </w:rPr>
      </w:pPr>
    </w:p>
    <w:p w:rsidR="00000000" w:rsidRDefault="00F74996">
      <w:pPr>
        <w:pBdr>
          <w:top w:val="single" w:sz="4" w:space="1" w:color="auto"/>
        </w:pBdr>
        <w:rPr>
          <w:rFonts w:ascii="Courier New" w:hAnsi="Courier New" w:cs="Courier New"/>
          <w:sz w:val="2"/>
          <w:szCs w:val="2"/>
        </w:rPr>
      </w:pPr>
    </w:p>
    <w:p w:rsidR="00F74996" w:rsidRDefault="00F74996">
      <w:pPr>
        <w:rPr>
          <w:rFonts w:ascii="Courier New" w:hAnsi="Courier New" w:cs="Courier New"/>
          <w:sz w:val="16"/>
          <w:szCs w:val="16"/>
        </w:rPr>
      </w:pPr>
    </w:p>
    <w:sectPr w:rsidR="00F74996">
      <w:headerReference w:type="default" r:id="rId6"/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96" w:rsidRDefault="00F74996" w:rsidP="00402F4F">
      <w:r>
        <w:separator/>
      </w:r>
    </w:p>
  </w:endnote>
  <w:endnote w:type="continuationSeparator" w:id="0">
    <w:p w:rsidR="00F74996" w:rsidRDefault="00F74996" w:rsidP="0040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96" w:rsidRDefault="00F74996" w:rsidP="00402F4F">
      <w:r>
        <w:separator/>
      </w:r>
    </w:p>
  </w:footnote>
  <w:footnote w:type="continuationSeparator" w:id="0">
    <w:p w:rsidR="00F74996" w:rsidRDefault="00F74996" w:rsidP="00402F4F">
      <w:r>
        <w:continuationSeparator/>
      </w:r>
    </w:p>
  </w:footnote>
  <w:footnote w:id="1">
    <w:p w:rsidR="00000000" w:rsidRDefault="00F74996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Если в налоговом органе на учете стоит организация по месту нахождения ее нескольких обособленных подраз</w:t>
      </w:r>
      <w:r>
        <w:rPr>
          <w:sz w:val="16"/>
          <w:szCs w:val="16"/>
        </w:rPr>
        <w:t>делений, то указываются все подразделения.</w:t>
      </w:r>
    </w:p>
  </w:footnote>
  <w:footnote w:id="2">
    <w:p w:rsidR="00000000" w:rsidRDefault="00F74996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При принятии решения об уплате налога на прибыль организаций в бюджет субъекта Российской Федерации организацией указывается ее наименование.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499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A90"/>
    <w:rsid w:val="00352A90"/>
    <w:rsid w:val="00F7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PROF-RyabkovaEV</dc:creator>
  <cp:lastModifiedBy>Юрий</cp:lastModifiedBy>
  <cp:revision>2</cp:revision>
  <cp:lastPrinted>2009-03-18T12:35:00Z</cp:lastPrinted>
  <dcterms:created xsi:type="dcterms:W3CDTF">2013-11-26T12:39:00Z</dcterms:created>
  <dcterms:modified xsi:type="dcterms:W3CDTF">2013-11-26T12:39:00Z</dcterms:modified>
</cp:coreProperties>
</file>